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7C28" w14:textId="77777777" w:rsidR="00B3661E" w:rsidRPr="00B3661E" w:rsidRDefault="00B3661E" w:rsidP="00B3661E">
      <w:pPr>
        <w:shd w:val="clear" w:color="auto" w:fill="FFFFFF"/>
        <w:spacing w:after="0" w:line="462" w:lineRule="atLeast"/>
        <w:outlineLvl w:val="1"/>
        <w:rPr>
          <w:rFonts w:ascii="MyriadPro-Regular" w:eastAsia="Times New Roman" w:hAnsi="MyriadPro-Regular" w:cs="Times New Roman"/>
          <w:color w:val="000000"/>
          <w:kern w:val="0"/>
          <w:sz w:val="42"/>
          <w:szCs w:val="42"/>
          <w:lang w:eastAsia="ru-RU"/>
          <w14:ligatures w14:val="none"/>
        </w:rPr>
      </w:pPr>
      <w:r w:rsidRPr="00B3661E">
        <w:rPr>
          <w:rFonts w:ascii="MyriadPro-Regular" w:eastAsia="Times New Roman" w:hAnsi="MyriadPro-Regular" w:cs="Times New Roman"/>
          <w:color w:val="000000"/>
          <w:kern w:val="0"/>
          <w:sz w:val="42"/>
          <w:szCs w:val="42"/>
          <w:lang w:eastAsia="ru-RU"/>
          <w14:ligatures w14:val="none"/>
        </w:rPr>
        <w:t>Применение</w:t>
      </w:r>
    </w:p>
    <w:p w14:paraId="35DC72E3" w14:textId="5A3E661F" w:rsidR="00A34265" w:rsidRDefault="00B3661E" w:rsidP="00B3661E">
      <w:pPr>
        <w:rPr>
          <w:rFonts w:ascii="MyriadPro-Regular" w:eastAsia="Times New Roman" w:hAnsi="MyriadPro-Regular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</w:pPr>
      <w:r w:rsidRPr="00B3661E">
        <w:rPr>
          <w:rFonts w:ascii="MyriadPro-Regular" w:eastAsia="Times New Roman" w:hAnsi="MyriadPro-Regular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Перед применением тщательно перемешать. Проверить совместимость средства с обрабатываемой поверхностью на малозаметном участке. Нанести небольшое количество средства на специализированную микрофибру и протереть поверхность насухо.</w:t>
      </w:r>
    </w:p>
    <w:p w14:paraId="6800AC33" w14:textId="77777777" w:rsidR="00B3661E" w:rsidRDefault="00B3661E" w:rsidP="00B3661E">
      <w:pPr>
        <w:pStyle w:val="2"/>
        <w:shd w:val="clear" w:color="auto" w:fill="FFFFFF"/>
        <w:spacing w:before="0" w:beforeAutospacing="0" w:after="0" w:afterAutospacing="0" w:line="462" w:lineRule="atLeast"/>
        <w:rPr>
          <w:rFonts w:ascii="MyriadPro-Regular" w:hAnsi="MyriadPro-Regular"/>
          <w:b w:val="0"/>
          <w:bCs w:val="0"/>
          <w:color w:val="000000"/>
          <w:sz w:val="42"/>
          <w:szCs w:val="42"/>
        </w:rPr>
      </w:pPr>
      <w:r>
        <w:rPr>
          <w:rFonts w:ascii="MyriadPro-Regular" w:hAnsi="MyriadPro-Regular"/>
          <w:b w:val="0"/>
          <w:bCs w:val="0"/>
          <w:color w:val="000000"/>
          <w:sz w:val="42"/>
          <w:szCs w:val="42"/>
        </w:rPr>
        <w:t>Свойства</w:t>
      </w:r>
    </w:p>
    <w:p w14:paraId="7CDB14AA" w14:textId="77777777" w:rsidR="00B3661E" w:rsidRDefault="00B3661E" w:rsidP="00B3661E">
      <w:pPr>
        <w:pStyle w:val="a3"/>
        <w:shd w:val="clear" w:color="auto" w:fill="FFFFFF"/>
        <w:spacing w:before="225" w:beforeAutospacing="0" w:after="225" w:afterAutospacing="0"/>
        <w:rPr>
          <w:rFonts w:ascii="MyriadPro-Regular" w:hAnsi="MyriadPro-Regular"/>
          <w:color w:val="000000"/>
          <w:sz w:val="30"/>
          <w:szCs w:val="30"/>
        </w:rPr>
      </w:pPr>
      <w:r>
        <w:rPr>
          <w:rFonts w:ascii="MyriadPro-Regular" w:hAnsi="MyriadPro-Regular"/>
          <w:color w:val="000000"/>
          <w:sz w:val="30"/>
          <w:szCs w:val="30"/>
        </w:rPr>
        <w:t xml:space="preserve">Состав: </w:t>
      </w:r>
      <w:proofErr w:type="spellStart"/>
      <w:r>
        <w:rPr>
          <w:rFonts w:ascii="MyriadPro-Regular" w:hAnsi="MyriadPro-Regular"/>
          <w:color w:val="000000"/>
          <w:sz w:val="30"/>
          <w:szCs w:val="30"/>
        </w:rPr>
        <w:t>деионизированная</w:t>
      </w:r>
      <w:proofErr w:type="spellEnd"/>
      <w:r>
        <w:rPr>
          <w:rFonts w:ascii="MyriadPro-Regular" w:hAnsi="MyriadPro-Regular"/>
          <w:color w:val="000000"/>
          <w:sz w:val="30"/>
          <w:szCs w:val="30"/>
        </w:rPr>
        <w:t xml:space="preserve"> вода (30% и более), неионогенные ПАВ (менее 5 %), силиконовая эмульсия (менее 5 %), функциональные добавки по оригинальной рецептуре производителя (менее 5 %), краситель (менее 5%), ароматизатор (менее 5 %), консервант (менее 5%).</w:t>
      </w:r>
      <w:r>
        <w:rPr>
          <w:rFonts w:ascii="MyriadPro-Regular" w:hAnsi="MyriadPro-Regular"/>
          <w:color w:val="000000"/>
          <w:sz w:val="30"/>
          <w:szCs w:val="30"/>
        </w:rPr>
        <w:br/>
        <w:t>Срок годности: 3 года с даты изготовления</w:t>
      </w:r>
      <w:r>
        <w:rPr>
          <w:rFonts w:ascii="MyriadPro-Regular" w:hAnsi="MyriadPro-Regular"/>
          <w:color w:val="000000"/>
          <w:sz w:val="30"/>
          <w:szCs w:val="30"/>
        </w:rPr>
        <w:br/>
        <w:t>Страна производитель: Россия</w:t>
      </w:r>
      <w:r>
        <w:rPr>
          <w:rFonts w:ascii="MyriadPro-Regular" w:hAnsi="MyriadPro-Regular"/>
          <w:color w:val="000000"/>
          <w:sz w:val="30"/>
          <w:szCs w:val="30"/>
        </w:rPr>
        <w:br/>
        <w:t>ТУ 2384-033-68251848-2016 с изм. 1.</w:t>
      </w:r>
    </w:p>
    <w:p w14:paraId="26E08C34" w14:textId="7BB4AC6C" w:rsidR="00B3661E" w:rsidRDefault="00B3661E" w:rsidP="00B3661E"/>
    <w:p w14:paraId="140A7CBA" w14:textId="77777777" w:rsidR="00B3661E" w:rsidRDefault="00B3661E" w:rsidP="00B3661E">
      <w:pPr>
        <w:pStyle w:val="2"/>
        <w:shd w:val="clear" w:color="auto" w:fill="FFFFFF"/>
        <w:spacing w:before="0" w:beforeAutospacing="0" w:after="0" w:afterAutospacing="0" w:line="462" w:lineRule="atLeast"/>
        <w:rPr>
          <w:rFonts w:ascii="MyriadPro-Regular" w:hAnsi="MyriadPro-Regular"/>
          <w:b w:val="0"/>
          <w:bCs w:val="0"/>
          <w:color w:val="000000"/>
          <w:sz w:val="42"/>
          <w:szCs w:val="42"/>
        </w:rPr>
      </w:pPr>
      <w:r>
        <w:rPr>
          <w:rFonts w:ascii="MyriadPro-Regular" w:hAnsi="MyriadPro-Regular"/>
          <w:b w:val="0"/>
          <w:bCs w:val="0"/>
          <w:color w:val="000000"/>
          <w:sz w:val="42"/>
          <w:szCs w:val="42"/>
        </w:rPr>
        <w:t>Рекомендации</w:t>
      </w:r>
    </w:p>
    <w:p w14:paraId="715FA8A2" w14:textId="77777777" w:rsidR="00B3661E" w:rsidRDefault="00B3661E" w:rsidP="00B3661E">
      <w:pPr>
        <w:pStyle w:val="a3"/>
        <w:shd w:val="clear" w:color="auto" w:fill="FFFFFF"/>
        <w:spacing w:before="225" w:beforeAutospacing="0" w:after="225" w:afterAutospacing="0"/>
        <w:rPr>
          <w:rFonts w:ascii="MyriadPro-Regular" w:hAnsi="MyriadPro-Regular"/>
          <w:color w:val="000000"/>
          <w:sz w:val="30"/>
          <w:szCs w:val="30"/>
        </w:rPr>
      </w:pPr>
      <w:r>
        <w:rPr>
          <w:rFonts w:ascii="MyriadPro-Regular" w:hAnsi="MyriadPro-Regular"/>
          <w:color w:val="000000"/>
          <w:sz w:val="30"/>
          <w:szCs w:val="30"/>
        </w:rPr>
        <w:t>Средство для быстрого восстановления поверхности. Предназначено для обновления внешнего вида поверхностей интерьера и экстерьера автомобиля: ЛКП, пластик, кожа, хром, стекло. Очищает от незначительных загрязнений и обеспечивает консервацию поверхности за один подход.</w:t>
      </w:r>
      <w:r>
        <w:rPr>
          <w:rFonts w:ascii="MyriadPro-Regular" w:hAnsi="MyriadPro-Regular"/>
          <w:color w:val="000000"/>
          <w:sz w:val="30"/>
          <w:szCs w:val="30"/>
        </w:rPr>
        <w:br/>
      </w:r>
      <w:r>
        <w:rPr>
          <w:rFonts w:ascii="MyriadPro-Regular" w:hAnsi="MyriadPro-Regular"/>
          <w:color w:val="000000"/>
          <w:sz w:val="30"/>
          <w:szCs w:val="30"/>
        </w:rPr>
        <w:br/>
        <w:t>Расход: 15-20 мл на 1 м² в зависимости от обрабатываемой поверхности.</w:t>
      </w:r>
    </w:p>
    <w:p w14:paraId="5D47B660" w14:textId="77777777" w:rsidR="00B3661E" w:rsidRDefault="00B3661E" w:rsidP="00B3661E">
      <w:bookmarkStart w:id="0" w:name="_GoBack"/>
      <w:bookmarkEnd w:id="0"/>
    </w:p>
    <w:sectPr w:rsidR="00B3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CE"/>
    <w:rsid w:val="002F05CE"/>
    <w:rsid w:val="00A34265"/>
    <w:rsid w:val="00B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B375"/>
  <w15:chartTrackingRefBased/>
  <w15:docId w15:val="{C3580731-5DA6-4FD9-9B06-6B97DA6D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61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3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2024-06-20T08:08:00Z</dcterms:created>
  <dcterms:modified xsi:type="dcterms:W3CDTF">2024-06-20T08:09:00Z</dcterms:modified>
</cp:coreProperties>
</file>